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"/>
        <w:gridCol w:w="15"/>
        <w:gridCol w:w="3330"/>
        <w:gridCol w:w="795"/>
        <w:gridCol w:w="390"/>
        <w:gridCol w:w="945"/>
        <w:gridCol w:w="75"/>
        <w:gridCol w:w="165"/>
        <w:gridCol w:w="360"/>
        <w:gridCol w:w="525"/>
        <w:gridCol w:w="60"/>
        <w:gridCol w:w="945"/>
        <w:gridCol w:w="450"/>
        <w:gridCol w:w="495"/>
        <w:gridCol w:w="330"/>
        <w:gridCol w:w="1710"/>
      </w:tblGrid>
      <w:tr w:rsidR="00A15429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65" w:type="dxa"/>
            <w:gridSpan w:val="16"/>
            <w:shd w:val="clear" w:color="auto" w:fill="auto"/>
            <w:vAlign w:val="bottom"/>
          </w:tcPr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0DCE">
              <w:rPr>
                <w:rFonts w:ascii="Times New Roman" w:hAnsi="Times New Roman"/>
                <w:sz w:val="18"/>
                <w:szCs w:val="18"/>
              </w:rPr>
              <w:t>Приложение № 4</w:t>
            </w:r>
          </w:p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0DCE">
              <w:rPr>
                <w:rFonts w:ascii="Times New Roman" w:hAnsi="Times New Roman"/>
                <w:sz w:val="18"/>
                <w:szCs w:val="18"/>
              </w:rPr>
              <w:t xml:space="preserve">к Решению Совета </w:t>
            </w:r>
            <w:proofErr w:type="spellStart"/>
            <w:r w:rsidRPr="00740DCE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40DCE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</w:t>
            </w:r>
          </w:p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0DCE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proofErr w:type="spellStart"/>
            <w:r w:rsidRPr="00740DCE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40DCE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 на 2024 год и</w:t>
            </w:r>
          </w:p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0DCE">
              <w:rPr>
                <w:rFonts w:ascii="Times New Roman" w:hAnsi="Times New Roman"/>
                <w:sz w:val="18"/>
                <w:szCs w:val="18"/>
              </w:rPr>
              <w:t>на плановый период 2025 и 2026 годов»</w:t>
            </w:r>
          </w:p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40DCE">
              <w:rPr>
                <w:rFonts w:ascii="Times New Roman" w:hAnsi="Times New Roman"/>
                <w:sz w:val="18"/>
                <w:szCs w:val="18"/>
              </w:rPr>
              <w:t xml:space="preserve">(в редакции Решения Совета </w:t>
            </w:r>
            <w:proofErr w:type="spellStart"/>
            <w:r w:rsidRPr="00740DCE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40DCE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</w:t>
            </w:r>
            <w:proofErr w:type="gramEnd"/>
          </w:p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0DCE">
              <w:rPr>
                <w:rFonts w:ascii="Times New Roman" w:hAnsi="Times New Roman"/>
                <w:sz w:val="18"/>
                <w:szCs w:val="18"/>
              </w:rPr>
              <w:t xml:space="preserve">от 24 июля 2024 года №  </w:t>
            </w:r>
          </w:p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0DCE">
              <w:rPr>
                <w:rFonts w:ascii="Times New Roman" w:hAnsi="Times New Roman"/>
                <w:sz w:val="18"/>
                <w:szCs w:val="18"/>
              </w:rPr>
              <w:t xml:space="preserve">«О внесении изменений в Решение Совета </w:t>
            </w:r>
            <w:proofErr w:type="spellStart"/>
            <w:r w:rsidRPr="00740DCE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40DCE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</w:t>
            </w:r>
          </w:p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0DCE">
              <w:rPr>
                <w:rFonts w:ascii="Times New Roman" w:hAnsi="Times New Roman"/>
                <w:sz w:val="18"/>
                <w:szCs w:val="18"/>
              </w:rPr>
              <w:t>от 14  декабря  2023 года №1</w:t>
            </w:r>
          </w:p>
          <w:p w:rsidR="00740DCE" w:rsidRPr="00740DCE" w:rsidRDefault="00740DCE" w:rsidP="00740DC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0DCE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proofErr w:type="spellStart"/>
            <w:r w:rsidRPr="00740DCE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740DCE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 на 2023 год и</w:t>
            </w:r>
          </w:p>
          <w:p w:rsidR="00A15429" w:rsidRDefault="00740DCE" w:rsidP="00740DCE">
            <w:pPr>
              <w:spacing w:after="0"/>
              <w:jc w:val="right"/>
            </w:pPr>
            <w:r w:rsidRPr="00740DCE">
              <w:rPr>
                <w:rFonts w:ascii="Times New Roman" w:hAnsi="Times New Roman"/>
                <w:sz w:val="18"/>
                <w:szCs w:val="18"/>
              </w:rPr>
              <w:t>на плановый период 2024 и 2025 годов»).</w:t>
            </w:r>
            <w:bookmarkStart w:id="0" w:name="_GoBack"/>
            <w:bookmarkEnd w:id="0"/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A15429" w:rsidRDefault="00A15429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10575" w:type="dxa"/>
            <w:gridSpan w:val="14"/>
            <w:vMerge w:val="restart"/>
            <w:shd w:val="clear" w:color="auto" w:fill="auto"/>
            <w:vAlign w:val="bottom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 xml:space="preserve"> Распределение бюджетных ассигнований на 2024 год по разделам, подразделам,</w:t>
            </w:r>
            <w:r>
              <w:rPr>
                <w:rFonts w:ascii="Times New Roman" w:hAnsi="Times New Roman"/>
                <w:b/>
              </w:rPr>
              <w:br/>
              <w:t xml:space="preserve">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</w:rPr>
              <w:t>видов расходов классификации расходов бюджетов</w:t>
            </w:r>
            <w:r>
              <w:rPr>
                <w:rFonts w:ascii="Times New Roman" w:hAnsi="Times New Roman"/>
                <w:b/>
              </w:rPr>
              <w:br/>
              <w:t>бюджета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городского поселения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10575" w:type="dxa"/>
            <w:gridSpan w:val="14"/>
            <w:vMerge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33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1710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Бюджетные ассигнования сумма на год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A15429" w:rsidTr="00740DCE">
        <w:tblPrEx>
          <w:tblCellMar>
            <w:top w:w="0" w:type="dxa"/>
            <w:bottom w:w="0" w:type="dxa"/>
          </w:tblCellMar>
        </w:tblPrEx>
        <w:trPr>
          <w:cantSplit/>
          <w:trHeight w:val="1423"/>
          <w:tblHeader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Раздела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Подраздела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Вида расходов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(группа,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подгруппа)</w:t>
            </w:r>
          </w:p>
        </w:tc>
        <w:tc>
          <w:tcPr>
            <w:tcW w:w="1710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12 495 075,76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Функционирование высшего должностного лица субъекта </w:t>
            </w:r>
            <w:r>
              <w:rPr>
                <w:rFonts w:ascii="Times New Roman" w:hAnsi="Times New Roman"/>
                <w:b/>
              </w:rPr>
              <w:t>Российской Федерации и муниципального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11 716,10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11 716,10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5500110010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11 716,10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5500110010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11 716,10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5500110010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11 716,10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административных правонарушениях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790 000,00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полномочий по осуществлению внешнего муниципального контроля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5500124020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790 000,00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5500124020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790 000,00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межбюджетные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5500124020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790 000,00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8 735 249,00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8 735 249,00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8 635 249,00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8 635 249,00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8 635 249,00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на финансовое обеспечение расходов, связанных с </w:t>
            </w:r>
            <w:r>
              <w:rPr>
                <w:rFonts w:ascii="Times New Roman" w:hAnsi="Times New Roman"/>
                <w:sz w:val="20"/>
                <w:szCs w:val="20"/>
              </w:rPr>
              <w:t>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Другие </w:t>
            </w: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2 956 110,66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2 956 110,66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выполнение функций, связанных с реализацией других общегосударственных вопросов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2 554 774,33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1 843 875,73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1 843 875,73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710 898,60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179 293,60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531 605,00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Резерв на оплату расходов, связанных с исполнением исполнительных документов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401 336,33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401 336,33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401 336,33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НАЦИОНАЛЬНАЯ </w:t>
            </w:r>
            <w:r>
              <w:rPr>
                <w:rFonts w:ascii="Times New Roman" w:hAnsi="Times New Roman"/>
                <w:b/>
              </w:rPr>
              <w:t>БЕЗОПАСНОСТЬ И ПРАВООХРАНИТЕЛЬНАЯ ДЕЯТЕЛЬНОСТЬ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1 199 764,22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Гражданская оборона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1 086 246,00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1 086 246,00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</w:t>
            </w:r>
            <w:r>
              <w:rPr>
                <w:rFonts w:ascii="Times New Roman" w:hAnsi="Times New Roman"/>
                <w:sz w:val="20"/>
                <w:szCs w:val="20"/>
              </w:rPr>
              <w:t>функционирования муниципальной автоматизированной системы централизованного оповещения (МАСЦО) населения жителей города Кондопога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5500370340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1 086 246,00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1 086 246,00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1 086 246,00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113 518,22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113 518,22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первичных мер пожарной безопасности в границах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16 268,72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16 268,72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16 268,72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участие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5500370330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97 249,50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97 249,50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5500370330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97 249,50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42 656 562,17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Транспорт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создание условий для предоставления транспортных услуг населению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</w:t>
            </w:r>
            <w:r>
              <w:rPr>
                <w:rFonts w:ascii="Times New Roman" w:hAnsi="Times New Roman"/>
                <w:sz w:val="20"/>
                <w:szCs w:val="20"/>
              </w:rPr>
              <w:t>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42 456 562,17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42 456 562,17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Ремонт и содержание автомобильных дорог общего пользования в границах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5500470400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39 835 787,13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5500470400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39 835 787,13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5500470400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39 835 787,13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«Регионального проекта «Формирование комфортной городской среды» в рамках реализации национального проекта «Жилье и городская среда»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2 620 775,04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формированию современной городской среды в рамках государственной программы Республики Карелия «Формирование современной городской среды»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550F255550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2 620 775,04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550F255550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2 620 775,04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550F255550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2 620 775,04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60 985 130,31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29 098 188,44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29 098 188,44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1 075 891,00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1 067 891,00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1 067 891,00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5500570525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2 641 754,10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2 607 422,57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2 607 422,57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34 331,53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30 200,89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5500570525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4 130,64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уплату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взносов на капитальный ремонт общего имущества в многоквартирных домах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5 920 170,59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5 914 903,26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5 914 903,26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5 267,33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5 267,33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Приобретение благоустроенного жилого </w:t>
            </w:r>
            <w:r>
              <w:rPr>
                <w:rFonts w:ascii="Times New Roman" w:hAnsi="Times New Roman"/>
                <w:sz w:val="20"/>
                <w:szCs w:val="20"/>
              </w:rPr>
              <w:t>помещения в целях исполнения судебного решения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5500590500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5 206 399,97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5500590500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5 206 399,97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5500590500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5 206 399,97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софинансируемых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за счет средств публично-правовой компании «Фонд развития территорий»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550F367483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14 111 433,05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550F367483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14 111 433,05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550F367483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14 111 433,05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мероприятий по переселению граждан из аварийного жилищного фонда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550F367484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142 539,73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550F367484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142 539,73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550F367484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142 539,73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Коммунальное 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1 026 566,35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1 026 566,35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114 526,00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114 526,00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114 526,00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в области коммунального </w:t>
            </w:r>
            <w:r>
              <w:rPr>
                <w:rFonts w:ascii="Times New Roman" w:hAnsi="Times New Roman"/>
                <w:sz w:val="20"/>
                <w:szCs w:val="20"/>
              </w:rPr>
              <w:t>хозяйства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60 192,00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56 192,00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56 192,00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 по обеспечению доступным и комфортным жильем и жилищно-коммунальными услугами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5500570535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851 848,35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666 511,60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666 511,60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185 336,75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5500570535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185 336,75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Благоустройство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30 860 375,52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30 860 375,52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Уличное </w:t>
            </w:r>
            <w:r>
              <w:rPr>
                <w:rFonts w:ascii="Times New Roman" w:hAnsi="Times New Roman"/>
                <w:sz w:val="20"/>
                <w:szCs w:val="20"/>
              </w:rPr>
              <w:t>освещение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17 040 107,21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17 040 107,21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17 040 107,21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Озеленение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657 914,79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657 914,79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657 914,79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1 261 654,62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1 261 654,62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1 261 654,62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5500570570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7 533 845,82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7 533 845,82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5500570570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7 533 845,82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«Регионального </w:t>
            </w:r>
            <w:r>
              <w:rPr>
                <w:rFonts w:ascii="Times New Roman" w:hAnsi="Times New Roman"/>
                <w:sz w:val="20"/>
                <w:szCs w:val="20"/>
              </w:rPr>
              <w:t>проекта «Формирование комфортной городской среды» в рамках реализации национального проекта «Жилье и городская среда»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4 366 853,08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формированию современной городской среды в рамках государственной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Республики Карелия «Формирование современной городской среды»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550F255550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4 366 853,08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550F255550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4 366 853,08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550F255550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4 366 853,08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119 313,16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19 000,00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</w:t>
            </w:r>
            <w:r>
              <w:rPr>
                <w:rFonts w:ascii="Times New Roman" w:hAnsi="Times New Roman"/>
                <w:sz w:val="20"/>
                <w:szCs w:val="20"/>
              </w:rPr>
              <w:t>обеспечение условий осуществления деятельности в сфере физической культуры и спорта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Молодежная политика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100 313,16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100 313,16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100 313,16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100 313,16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100 313,16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18 546 683,91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18 546 683,91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18 546 683,91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16 261 438,25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16 261 438,25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11 305 714,05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11 305 714,05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3 529 446,70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3 529 446,70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436 117,04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436 117,04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990 160,46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70 809,46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919 351,00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«Сохранение, использование и популяризация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63 476,68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сохранение,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использование и популяризацию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63 476,68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63 476,68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63 476,68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«майских» указов Президента Российской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Федерации» в сфере культуры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2 221 768,98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связанных с частичной компенсацией расходов на повышение оплаты труда работников учреждений культуры, определенных указами </w:t>
            </w:r>
            <w:r>
              <w:rPr>
                <w:rFonts w:ascii="Times New Roman" w:hAnsi="Times New Roman"/>
                <w:sz w:val="20"/>
                <w:szCs w:val="20"/>
              </w:rPr>
              <w:t>Президента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1 777 415,18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1 777 415,18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1 777 415,18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444 353,80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444 353,80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444 353,80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1 180 244,64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Пенсионное обеспечение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1 180 244,64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1 180 244,64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1 180 244,64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Социальное обеспечение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1 180 244,64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1 180 244,64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25 233 192,77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Массовый спорт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25 233 192,77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21 233 192,77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«Создание условий 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21 233 192,77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</w:t>
            </w:r>
            <w:r>
              <w:rPr>
                <w:rFonts w:ascii="Times New Roman" w:hAnsi="Times New Roman"/>
                <w:sz w:val="20"/>
                <w:szCs w:val="20"/>
              </w:rPr>
              <w:t>условий осуществления деятельности в сфере физической культуры и спорта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21 233 192,77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11 950 030,61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11 950 030,61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8 670 905,91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8 670 905,91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612 256,25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1 380,00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610 876,25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разработку проектно-сметной документации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5501171100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5501171100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5501171100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4 000 000,00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ОБСЛУЖИВАНИЕ ГОСУДАРСТВЕННОГО И </w:t>
            </w:r>
            <w:r>
              <w:rPr>
                <w:rFonts w:ascii="Times New Roman" w:hAnsi="Times New Roman"/>
                <w:b/>
              </w:rPr>
              <w:t>МУНИЦИПАЛЬНОГО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528 266,67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528 266,67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528 266,67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связанные с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выплатой процентных платежей по муниципальным долговым обязательствам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5501371300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528 266,67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5501371300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528 266,67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15429" w:rsidRDefault="00740DCE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Обслуживание муниципального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5501371300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528 266,67</w:t>
            </w:r>
          </w:p>
        </w:tc>
      </w:tr>
      <w:tr w:rsidR="00A1542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A15429" w:rsidRDefault="00A15429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15429" w:rsidRDefault="00740DCE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162 944 233,61</w:t>
            </w:r>
          </w:p>
        </w:tc>
      </w:tr>
    </w:tbl>
    <w:p w:rsidR="00000000" w:rsidRDefault="00740DCE"/>
    <w:sectPr w:rsidR="0000000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40DCE">
      <w:pPr>
        <w:spacing w:after="0" w:line="240" w:lineRule="auto"/>
      </w:pPr>
      <w:r>
        <w:separator/>
      </w:r>
    </w:p>
  </w:endnote>
  <w:endnote w:type="continuationSeparator" w:id="0">
    <w:p w:rsidR="00000000" w:rsidRDefault="0074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40DCE">
      <w:pPr>
        <w:spacing w:after="0" w:line="240" w:lineRule="auto"/>
      </w:pPr>
      <w:r>
        <w:separator/>
      </w:r>
    </w:p>
  </w:footnote>
  <w:footnote w:type="continuationSeparator" w:id="0">
    <w:p w:rsidR="00000000" w:rsidRDefault="00740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0208248"/>
      <w:docPartObj>
        <w:docPartGallery w:val="Page Numbers (Top of Page)"/>
      </w:docPartObj>
    </w:sdtPr>
    <w:sdtEndPr/>
    <w:sdtContent>
      <w:p w:rsidR="00A15429" w:rsidRDefault="00740DCE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Распределение бюджетных ассигнований по классификации расходов бюджетов на 2024 год, 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 xml:space="preserve">PAGE   \* </w:instrText>
        </w:r>
        <w:r>
          <w:rPr>
            <w:rFonts w:ascii="Arial" w:hAnsi="Arial"/>
            <w:sz w:val="16"/>
          </w:rPr>
          <w:instrText>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>
          <w:rPr>
            <w:rFonts w:ascii="Arial" w:hAnsi="Arial"/>
            <w:noProof/>
            <w:sz w:val="16"/>
          </w:rPr>
          <w:t>8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A15429" w:rsidRDefault="00A1542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5429"/>
    <w:rsid w:val="00740DCE"/>
    <w:rsid w:val="00A1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740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40D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3395</Words>
  <Characters>19354</Characters>
  <Application>Microsoft Office Word</Application>
  <DocSecurity>0</DocSecurity>
  <Lines>161</Lines>
  <Paragraphs>45</Paragraphs>
  <ScaleCrop>false</ScaleCrop>
  <Company/>
  <LinksUpToDate>false</LinksUpToDate>
  <CharactersWithSpaces>22704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Швецова</cp:lastModifiedBy>
  <cp:revision>2</cp:revision>
  <dcterms:created xsi:type="dcterms:W3CDTF">2024-07-24T11:19:00Z</dcterms:created>
  <dcterms:modified xsi:type="dcterms:W3CDTF">2024-07-24T11:21:00Z</dcterms:modified>
</cp:coreProperties>
</file>